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6EA6F" w14:textId="51B245CB" w:rsidR="00CA0BD2" w:rsidRPr="00CA0BD2" w:rsidRDefault="00CA0BD2" w:rsidP="007C55AC">
      <w:pPr>
        <w:jc w:val="center"/>
        <w:rPr>
          <w:rFonts w:cs="Arial"/>
          <w:b/>
          <w:sz w:val="40"/>
          <w:szCs w:val="40"/>
        </w:rPr>
      </w:pPr>
      <w:r w:rsidRPr="00CA0BD2">
        <w:rPr>
          <w:rFonts w:cs="Arial"/>
          <w:b/>
          <w:sz w:val="40"/>
          <w:szCs w:val="40"/>
        </w:rPr>
        <w:t>Supporting information for:</w:t>
      </w:r>
    </w:p>
    <w:p w14:paraId="38E65146" w14:textId="77777777" w:rsidR="00CA6735" w:rsidRPr="00CA6735" w:rsidRDefault="00CA6735" w:rsidP="007C55AC">
      <w:pPr>
        <w:jc w:val="center"/>
        <w:rPr>
          <w:rFonts w:cs="Arial"/>
          <w:sz w:val="32"/>
          <w:szCs w:val="32"/>
        </w:rPr>
      </w:pPr>
      <w:r w:rsidRPr="00CA6735">
        <w:rPr>
          <w:rFonts w:cs="Arial"/>
          <w:sz w:val="32"/>
          <w:szCs w:val="32"/>
        </w:rPr>
        <w:t>MuSR revealing sodium ion mobility in hard carbon anodes before and after sodiation</w:t>
      </w:r>
    </w:p>
    <w:p w14:paraId="76C8B3C8" w14:textId="77777777" w:rsidR="007C55AC" w:rsidRPr="00D92F14" w:rsidRDefault="007C55AC" w:rsidP="007C55AC">
      <w:pPr>
        <w:jc w:val="center"/>
        <w:rPr>
          <w:rFonts w:ascii="Arial" w:hAnsi="Arial" w:cs="Arial"/>
        </w:rPr>
      </w:pPr>
      <w:r w:rsidRPr="00D92F14">
        <w:rPr>
          <w:rFonts w:ascii="Arial" w:hAnsi="Arial" w:cs="Arial"/>
        </w:rPr>
        <w:t>Anders C. S. Jensen</w:t>
      </w:r>
      <w:r w:rsidRPr="00D92F14">
        <w:rPr>
          <w:rFonts w:ascii="Arial" w:hAnsi="Arial" w:cs="Arial"/>
          <w:vertAlign w:val="superscript"/>
        </w:rPr>
        <w:t>a</w:t>
      </w:r>
      <w:r>
        <w:rPr>
          <w:rFonts w:ascii="Arial" w:hAnsi="Arial" w:cs="Arial"/>
          <w:vertAlign w:val="superscript"/>
        </w:rPr>
        <w:t>,b</w:t>
      </w:r>
      <w:r w:rsidRPr="00D92F14">
        <w:rPr>
          <w:rFonts w:ascii="Arial" w:hAnsi="Arial" w:cs="Arial"/>
        </w:rPr>
        <w:t xml:space="preserve">, </w:t>
      </w:r>
      <w:r w:rsidR="00CA6735">
        <w:rPr>
          <w:rFonts w:ascii="Arial" w:hAnsi="Arial" w:cs="Arial"/>
        </w:rPr>
        <w:t>Kirstin I. E. Olsson</w:t>
      </w:r>
      <w:r w:rsidR="00CA6735" w:rsidRPr="00CA6735">
        <w:rPr>
          <w:rFonts w:ascii="Arial" w:hAnsi="Arial" w:cs="Arial"/>
          <w:vertAlign w:val="superscript"/>
        </w:rPr>
        <w:t>b,c</w:t>
      </w:r>
      <w:r w:rsidR="00CA67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Heather Au</w:t>
      </w:r>
      <w:r>
        <w:rPr>
          <w:rFonts w:ascii="Arial" w:hAnsi="Arial" w:cs="Arial"/>
          <w:vertAlign w:val="superscript"/>
        </w:rPr>
        <w:t>b</w:t>
      </w:r>
      <w:r>
        <w:rPr>
          <w:rFonts w:ascii="Arial" w:hAnsi="Arial" w:cs="Arial"/>
        </w:rPr>
        <w:t>, Maria-Magdalena Titirici</w:t>
      </w:r>
      <w:r>
        <w:rPr>
          <w:rFonts w:ascii="Arial" w:hAnsi="Arial" w:cs="Arial"/>
          <w:vertAlign w:val="superscript"/>
        </w:rPr>
        <w:t xml:space="preserve">b </w:t>
      </w:r>
      <w:r>
        <w:rPr>
          <w:rFonts w:ascii="Arial" w:hAnsi="Arial" w:cs="Arial"/>
        </w:rPr>
        <w:t xml:space="preserve">and Alan </w:t>
      </w:r>
      <w:r w:rsidR="00DC46BB">
        <w:rPr>
          <w:rFonts w:ascii="Arial" w:hAnsi="Arial" w:cs="Arial"/>
        </w:rPr>
        <w:t xml:space="preserve">J. </w:t>
      </w:r>
      <w:r>
        <w:rPr>
          <w:rFonts w:ascii="Arial" w:hAnsi="Arial" w:cs="Arial"/>
        </w:rPr>
        <w:t>Drew*</w:t>
      </w:r>
      <w:r w:rsidRPr="00D92F14">
        <w:rPr>
          <w:rFonts w:ascii="Arial" w:hAnsi="Arial" w:cs="Arial"/>
          <w:vertAlign w:val="superscript"/>
        </w:rPr>
        <w:t>a</w:t>
      </w:r>
    </w:p>
    <w:p w14:paraId="0CA5F932" w14:textId="77777777" w:rsidR="007C55AC" w:rsidRPr="00D92F14" w:rsidRDefault="007C55AC" w:rsidP="007C55AC">
      <w:pPr>
        <w:rPr>
          <w:vertAlign w:val="superscript"/>
        </w:rPr>
      </w:pPr>
    </w:p>
    <w:p w14:paraId="56559841" w14:textId="77777777" w:rsidR="007C55AC" w:rsidRPr="00D92F14" w:rsidRDefault="007C55AC" w:rsidP="00EC4D89">
      <w:pPr>
        <w:jc w:val="both"/>
      </w:pPr>
      <w:r>
        <w:rPr>
          <w:vertAlign w:val="superscript"/>
        </w:rPr>
        <w:t>a</w:t>
      </w:r>
      <w:r>
        <w:t xml:space="preserve">School of Physics and Astronomy, Queen Mary University of London, </w:t>
      </w:r>
      <w:r w:rsidR="00CA6735" w:rsidRPr="00CA6735">
        <w:t>SW7 2AZ</w:t>
      </w:r>
      <w:r>
        <w:t xml:space="preserve"> London, United Kingdom,</w:t>
      </w:r>
      <w:r w:rsidRPr="00D92F14">
        <w:rPr>
          <w:vertAlign w:val="superscript"/>
        </w:rPr>
        <w:t xml:space="preserve"> </w:t>
      </w:r>
      <w:r>
        <w:rPr>
          <w:vertAlign w:val="superscript"/>
        </w:rPr>
        <w:t>b</w:t>
      </w:r>
      <w:r>
        <w:t>Department of Chemical Engineering, Imperial College London, Mile End Road, E1 4NS London, United Kingdom</w:t>
      </w:r>
    </w:p>
    <w:p w14:paraId="1E4D0DD7" w14:textId="66729925" w:rsidR="00191BCC" w:rsidRDefault="007C55AC" w:rsidP="006C3AD1">
      <w:pPr>
        <w:rPr>
          <w:rStyle w:val="Hyperlink"/>
        </w:rPr>
      </w:pPr>
      <w:r w:rsidRPr="00D92F14">
        <w:t xml:space="preserve">*corresponding author: Email: </w:t>
      </w:r>
      <w:hyperlink r:id="rId6" w:history="1">
        <w:r w:rsidRPr="001F1D0E">
          <w:rPr>
            <w:rStyle w:val="Hyperlink"/>
          </w:rPr>
          <w:t>a.j.drew@qmul.ac.uk</w:t>
        </w:r>
      </w:hyperlink>
    </w:p>
    <w:p w14:paraId="398173D6" w14:textId="6F70EDEA" w:rsidR="006C3AD1" w:rsidRDefault="00A03844" w:rsidP="00A03844">
      <w:pPr>
        <w:rPr>
          <w:rStyle w:val="Hyperlink"/>
        </w:rPr>
      </w:pPr>
      <w:r>
        <w:rPr>
          <w:noProof/>
          <w:lang w:eastAsia="en-GB"/>
        </w:rPr>
        <w:drawing>
          <wp:inline distT="0" distB="0" distL="0" distR="0" wp14:anchorId="5A641AB3" wp14:editId="4EC85967">
            <wp:extent cx="5731510" cy="43586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S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E156B" w14:textId="644789E2" w:rsidR="00A03844" w:rsidRDefault="00A03844" w:rsidP="00A03844">
      <w:r w:rsidRPr="00A03844">
        <w:t xml:space="preserve">Figure </w:t>
      </w:r>
      <w:r>
        <w:t>S</w:t>
      </w:r>
      <w:r w:rsidRPr="00A03844">
        <w:t>1</w:t>
      </w:r>
      <w:r>
        <w:t>: A) SAXS region fitted using a pored equation as described by Stevens and Dahn 2000</w:t>
      </w:r>
      <w:r>
        <w:fldChar w:fldCharType="begin"/>
      </w:r>
      <w:r w:rsidR="00CD1936">
        <w:instrText xml:space="preserve"> ADDIN EN.CITE &lt;EndNote&gt;&lt;Cite&gt;&lt;Author&gt;Stevens&lt;/Author&gt;&lt;Year&gt;2000&lt;/Year&gt;&lt;RecNum&gt;369&lt;/RecNum&gt;&lt;DisplayText&gt;&lt;style face="superscript"&gt;1&lt;/style&gt;&lt;/DisplayText&gt;&lt;record&gt;&lt;rec-number&gt;369&lt;/rec-number&gt;&lt;foreign-keys&gt;&lt;key app="EN" db-id="zvfrs5t0bfvr9iete24pdvpc9ddsstxvxez2" timestamp="1559642793"&gt;369&lt;/key&gt;&lt;/foreign-keys&gt;&lt;ref-type name="Journal Article"&gt;17&lt;/ref-type&gt;&lt;contributors&gt;&lt;authors&gt;&lt;author&gt;Stevens, D. A.&lt;/author&gt;&lt;author&gt;Dahn, J. R.&lt;/author&gt;&lt;/authors&gt;&lt;/contributors&gt;&lt;titles&gt;&lt;title&gt;An In Situ Small‐Angle X‐Ray Scattering Study of Sodium Insertion into a Nanoporous Carbon Anode Material within an Operating Electrochemical Cell&lt;/title&gt;&lt;secondary-title&gt;Journal of The Electrochemical Society&lt;/secondary-title&gt;&lt;/titles&gt;&lt;periodical&gt;&lt;full-title&gt;Journal of The Electrochemical Society&lt;/full-title&gt;&lt;/periodical&gt;&lt;pages&gt;4428-4431&lt;/pages&gt;&lt;volume&gt;147&lt;/volume&gt;&lt;number&gt;12&lt;/number&gt;&lt;dates&gt;&lt;year&gt;2000&lt;/year&gt;&lt;pub-dates&gt;&lt;date&gt;December 1, 2000&lt;/date&gt;&lt;/pub-dates&gt;&lt;/dates&gt;&lt;urls&gt;&lt;related-urls&gt;&lt;url&gt;http://jes.ecsdl.org/content/147/12/4428.abstract&lt;/url&gt;&lt;url&gt;http://jes.ecsdl.org/content/147/12/4428&lt;/url&gt;&lt;/related-urls&gt;&lt;/urls&gt;&lt;electronic-resource-num&gt;10.1149/1.1394081&lt;/electronic-resource-num&gt;&lt;/record&gt;&lt;/Cite&gt;&lt;/EndNote&gt;</w:instrText>
      </w:r>
      <w:r>
        <w:fldChar w:fldCharType="separate"/>
      </w:r>
      <w:r w:rsidRPr="00A03844">
        <w:rPr>
          <w:noProof/>
          <w:vertAlign w:val="superscript"/>
        </w:rPr>
        <w:t>1</w:t>
      </w:r>
      <w:r>
        <w:fldChar w:fldCharType="end"/>
      </w:r>
      <w:r>
        <w:t xml:space="preserve"> fitting the surface scattering (pink) and the scattering from the nano pores(green). </w:t>
      </w:r>
    </w:p>
    <w:p w14:paraId="21AD50C5" w14:textId="51F9766C" w:rsidR="00CD1936" w:rsidRDefault="00CD1936" w:rsidP="00A03844">
      <w:r>
        <w:rPr>
          <w:noProof/>
          <w:lang w:eastAsia="en-GB"/>
        </w:rPr>
        <w:lastRenderedPageBreak/>
        <w:drawing>
          <wp:inline distT="0" distB="0" distL="0" distR="0" wp14:anchorId="6A40F322" wp14:editId="09A0079F">
            <wp:extent cx="5731510" cy="2324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S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AEF08" w14:textId="090B4937" w:rsidR="00CD1936" w:rsidRDefault="00CD1936" w:rsidP="00CD1936">
      <w:r w:rsidRPr="00A03844">
        <w:t xml:space="preserve">Figure </w:t>
      </w:r>
      <w:r>
        <w:t>S</w:t>
      </w:r>
      <w:r>
        <w:t>2: Arrhenius plot of the jump frequency and temperature for the sodiated(A) and desodiated samples(B).</w:t>
      </w:r>
    </w:p>
    <w:p w14:paraId="4A2BA738" w14:textId="77777777" w:rsidR="00CD1936" w:rsidRDefault="00CD1936" w:rsidP="00A03844">
      <w:bookmarkStart w:id="0" w:name="_GoBack"/>
      <w:bookmarkEnd w:id="0"/>
    </w:p>
    <w:p w14:paraId="11005436" w14:textId="77777777" w:rsidR="00CD1936" w:rsidRDefault="00CD1936" w:rsidP="00A03844"/>
    <w:p w14:paraId="0CCD9A1A" w14:textId="77777777" w:rsidR="00A03844" w:rsidRDefault="00A03844" w:rsidP="00A03844"/>
    <w:p w14:paraId="0ECD8E06" w14:textId="77777777" w:rsidR="00CD1936" w:rsidRPr="00CD1936" w:rsidRDefault="00A03844" w:rsidP="00CD1936">
      <w:pPr>
        <w:pStyle w:val="EndNoteBibliography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CD1936" w:rsidRPr="00CD1936">
        <w:t>1.</w:t>
      </w:r>
      <w:r w:rsidR="00CD1936" w:rsidRPr="00CD1936">
        <w:tab/>
        <w:t xml:space="preserve">Stevens, D. A.; Dahn, J. R., An In Situ Small‐Angle X‐Ray Scattering Study of Sodium Insertion into a Nanoporous Carbon Anode Material within an Operating Electrochemical Cell. </w:t>
      </w:r>
      <w:r w:rsidR="00CD1936" w:rsidRPr="00CD1936">
        <w:rPr>
          <w:i/>
        </w:rPr>
        <w:t xml:space="preserve">Journal of The Electrochemical Society </w:t>
      </w:r>
      <w:r w:rsidR="00CD1936" w:rsidRPr="00CD1936">
        <w:rPr>
          <w:b/>
        </w:rPr>
        <w:t>2000,</w:t>
      </w:r>
      <w:r w:rsidR="00CD1936" w:rsidRPr="00CD1936">
        <w:t xml:space="preserve"> </w:t>
      </w:r>
      <w:r w:rsidR="00CD1936" w:rsidRPr="00CD1936">
        <w:rPr>
          <w:i/>
        </w:rPr>
        <w:t>147</w:t>
      </w:r>
      <w:r w:rsidR="00CD1936" w:rsidRPr="00CD1936">
        <w:t xml:space="preserve"> (12), 4428-4431.</w:t>
      </w:r>
    </w:p>
    <w:p w14:paraId="5C1A2220" w14:textId="12137072" w:rsidR="00A03844" w:rsidRPr="00A03844" w:rsidRDefault="00A03844" w:rsidP="00A03844">
      <w:r>
        <w:fldChar w:fldCharType="end"/>
      </w:r>
    </w:p>
    <w:sectPr w:rsidR="00A03844" w:rsidRPr="00A03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6A4CB" w14:textId="77777777" w:rsidR="00F25BAC" w:rsidRDefault="00F25BAC">
      <w:pPr>
        <w:spacing w:after="0" w:line="240" w:lineRule="auto"/>
      </w:pPr>
      <w:r>
        <w:separator/>
      </w:r>
    </w:p>
  </w:endnote>
  <w:endnote w:type="continuationSeparator" w:id="0">
    <w:p w14:paraId="5A3C5B1A" w14:textId="77777777" w:rsidR="00F25BAC" w:rsidRDefault="00F2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F50EE" w14:textId="77777777" w:rsidR="00F25BAC" w:rsidRDefault="00F25BAC">
      <w:pPr>
        <w:spacing w:after="0" w:line="240" w:lineRule="auto"/>
      </w:pPr>
      <w:r>
        <w:separator/>
      </w:r>
    </w:p>
  </w:footnote>
  <w:footnote w:type="continuationSeparator" w:id="0">
    <w:p w14:paraId="0B8709C0" w14:textId="77777777" w:rsidR="00F25BAC" w:rsidRDefault="00F25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vfrs5t0bfvr9iete24pdvpc9ddsstxvxez2&quot;&gt;ACC map Copy&lt;record-ids&gt;&lt;item&gt;369&lt;/item&gt;&lt;/record-ids&gt;&lt;/item&gt;&lt;/Libraries&gt;"/>
  </w:docVars>
  <w:rsids>
    <w:rsidRoot w:val="0045695A"/>
    <w:rsid w:val="000140B8"/>
    <w:rsid w:val="000D6F87"/>
    <w:rsid w:val="00167982"/>
    <w:rsid w:val="00191017"/>
    <w:rsid w:val="00191BCC"/>
    <w:rsid w:val="002204BC"/>
    <w:rsid w:val="00227B70"/>
    <w:rsid w:val="00231310"/>
    <w:rsid w:val="002D1433"/>
    <w:rsid w:val="00301581"/>
    <w:rsid w:val="0031578C"/>
    <w:rsid w:val="003266B9"/>
    <w:rsid w:val="00342BE9"/>
    <w:rsid w:val="00346ED0"/>
    <w:rsid w:val="003709EB"/>
    <w:rsid w:val="003B5308"/>
    <w:rsid w:val="003C6594"/>
    <w:rsid w:val="003D0D14"/>
    <w:rsid w:val="0045695A"/>
    <w:rsid w:val="0059605D"/>
    <w:rsid w:val="00616CAB"/>
    <w:rsid w:val="006B2399"/>
    <w:rsid w:val="006C3AD1"/>
    <w:rsid w:val="006E7C5E"/>
    <w:rsid w:val="007C259C"/>
    <w:rsid w:val="007C55AC"/>
    <w:rsid w:val="007F18ED"/>
    <w:rsid w:val="00830071"/>
    <w:rsid w:val="008C259D"/>
    <w:rsid w:val="009964EA"/>
    <w:rsid w:val="00A010C7"/>
    <w:rsid w:val="00A03844"/>
    <w:rsid w:val="00AA023D"/>
    <w:rsid w:val="00B744C1"/>
    <w:rsid w:val="00B92912"/>
    <w:rsid w:val="00BC51DB"/>
    <w:rsid w:val="00BF3611"/>
    <w:rsid w:val="00C67A21"/>
    <w:rsid w:val="00CA0BD2"/>
    <w:rsid w:val="00CA6735"/>
    <w:rsid w:val="00CC0D60"/>
    <w:rsid w:val="00CD1936"/>
    <w:rsid w:val="00D3055E"/>
    <w:rsid w:val="00DC46BB"/>
    <w:rsid w:val="00DD486D"/>
    <w:rsid w:val="00E312E8"/>
    <w:rsid w:val="00E66E86"/>
    <w:rsid w:val="00E67C3C"/>
    <w:rsid w:val="00E82260"/>
    <w:rsid w:val="00E85D85"/>
    <w:rsid w:val="00EC4D89"/>
    <w:rsid w:val="00F25BAC"/>
    <w:rsid w:val="00F375B1"/>
    <w:rsid w:val="00FB12A0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4706"/>
  <w15:chartTrackingRefBased/>
  <w15:docId w15:val="{72D5A62E-8C2C-48E2-8F4F-EEAD93FC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5A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4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BB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42BE9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42BE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42BE9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42BE9"/>
    <w:rPr>
      <w:rFonts w:ascii="Calibri" w:hAnsi="Calibri"/>
      <w:noProof/>
      <w:lang w:val="en-US"/>
    </w:rPr>
  </w:style>
  <w:style w:type="character" w:styleId="PlaceholderText">
    <w:name w:val="Placeholder Text"/>
    <w:basedOn w:val="DefaultParagraphFont"/>
    <w:uiPriority w:val="99"/>
    <w:semiHidden/>
    <w:rsid w:val="003015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j.drew@qmul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DD43B5A7</Template>
  <TotalTime>1673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Jensen</dc:creator>
  <cp:keywords/>
  <dc:description/>
  <cp:lastModifiedBy>Anders Jensen</cp:lastModifiedBy>
  <cp:revision>14</cp:revision>
  <dcterms:created xsi:type="dcterms:W3CDTF">2019-05-14T11:09:00Z</dcterms:created>
  <dcterms:modified xsi:type="dcterms:W3CDTF">2019-08-20T15:15:00Z</dcterms:modified>
</cp:coreProperties>
</file>